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88" w:rsidRDefault="005D35EC" w:rsidP="005D35E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TROPHEE </w:t>
      </w:r>
      <w:r w:rsidR="00BF1888">
        <w:rPr>
          <w:sz w:val="52"/>
          <w:szCs w:val="52"/>
        </w:rPr>
        <w:t>TOUR DE France 2.0</w:t>
      </w:r>
    </w:p>
    <w:p w:rsidR="005D35EC" w:rsidRDefault="005D35EC" w:rsidP="005D35EC">
      <w:pPr>
        <w:jc w:val="center"/>
        <w:rPr>
          <w:sz w:val="52"/>
          <w:szCs w:val="52"/>
        </w:rPr>
      </w:pPr>
      <w:r w:rsidRPr="005D35EC">
        <w:rPr>
          <w:sz w:val="52"/>
          <w:szCs w:val="52"/>
        </w:rPr>
        <w:t>ATSCAF</w:t>
      </w:r>
      <w:r w:rsidR="00D6410C">
        <w:rPr>
          <w:sz w:val="52"/>
          <w:szCs w:val="52"/>
        </w:rPr>
        <w:t xml:space="preserve"> </w:t>
      </w:r>
      <w:r w:rsidR="00D6410C" w:rsidRPr="005D2799">
        <w:rPr>
          <w:sz w:val="52"/>
          <w:szCs w:val="52"/>
        </w:rPr>
        <w:t>202</w:t>
      </w:r>
      <w:r w:rsidR="00BF1888">
        <w:rPr>
          <w:sz w:val="52"/>
          <w:szCs w:val="52"/>
        </w:rPr>
        <w:t>1</w:t>
      </w:r>
    </w:p>
    <w:p w:rsidR="009459E6" w:rsidRDefault="009459E6" w:rsidP="009459E6">
      <w:pPr>
        <w:rPr>
          <w:sz w:val="52"/>
          <w:szCs w:val="52"/>
        </w:rPr>
      </w:pPr>
    </w:p>
    <w:p w:rsidR="005D35EC" w:rsidRPr="00585000" w:rsidRDefault="005D35EC" w:rsidP="00DB7F68">
      <w:pPr>
        <w:rPr>
          <w:rFonts w:ascii="Arial" w:hAnsi="Arial" w:cs="Arial"/>
          <w:b/>
          <w:color w:val="FF0000"/>
          <w:sz w:val="35"/>
          <w:szCs w:val="35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1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L’ATSCAF Fédérale organise le </w:t>
      </w:r>
      <w:r w:rsidR="00A11356">
        <w:rPr>
          <w:rFonts w:ascii="Arial" w:hAnsi="Arial" w:cs="Arial"/>
          <w:sz w:val="24"/>
          <w:szCs w:val="24"/>
        </w:rPr>
        <w:t>Challenge</w:t>
      </w:r>
      <w:r w:rsidRPr="00DB7F68">
        <w:rPr>
          <w:rFonts w:ascii="Arial" w:hAnsi="Arial" w:cs="Arial"/>
          <w:sz w:val="24"/>
          <w:szCs w:val="24"/>
        </w:rPr>
        <w:t xml:space="preserve"> National </w:t>
      </w:r>
      <w:r w:rsidR="00BF1888">
        <w:rPr>
          <w:rFonts w:ascii="Arial" w:hAnsi="Arial" w:cs="Arial"/>
          <w:sz w:val="24"/>
          <w:szCs w:val="24"/>
        </w:rPr>
        <w:t>Tour de France 2.0</w:t>
      </w:r>
      <w:r w:rsidR="00D6410C">
        <w:rPr>
          <w:rFonts w:ascii="Arial" w:hAnsi="Arial" w:cs="Arial"/>
          <w:sz w:val="24"/>
          <w:szCs w:val="24"/>
        </w:rPr>
        <w:t xml:space="preserve"> </w:t>
      </w:r>
      <w:r w:rsidR="00D6410C" w:rsidRPr="005D2799">
        <w:rPr>
          <w:rFonts w:ascii="Arial" w:hAnsi="Arial" w:cs="Arial"/>
          <w:sz w:val="24"/>
          <w:szCs w:val="24"/>
        </w:rPr>
        <w:t xml:space="preserve">de </w:t>
      </w:r>
      <w:r w:rsidR="00BF1888">
        <w:rPr>
          <w:rFonts w:ascii="Arial" w:hAnsi="Arial" w:cs="Arial"/>
          <w:sz w:val="24"/>
          <w:szCs w:val="24"/>
        </w:rPr>
        <w:t xml:space="preserve">marche, </w:t>
      </w:r>
      <w:r w:rsidR="00EE3A6C">
        <w:rPr>
          <w:rFonts w:ascii="Arial" w:hAnsi="Arial" w:cs="Arial"/>
          <w:sz w:val="24"/>
          <w:szCs w:val="24"/>
        </w:rPr>
        <w:t>course à pied</w:t>
      </w:r>
      <w:r w:rsidR="00BF1888">
        <w:rPr>
          <w:rFonts w:ascii="Arial" w:hAnsi="Arial" w:cs="Arial"/>
          <w:sz w:val="24"/>
          <w:szCs w:val="24"/>
        </w:rPr>
        <w:t xml:space="preserve"> et cyclisme</w:t>
      </w:r>
      <w:r w:rsidR="00D6410C" w:rsidRPr="005D2799">
        <w:rPr>
          <w:rFonts w:ascii="Arial" w:hAnsi="Arial" w:cs="Arial"/>
          <w:sz w:val="24"/>
          <w:szCs w:val="24"/>
        </w:rPr>
        <w:t xml:space="preserve"> à compter du </w:t>
      </w:r>
      <w:r w:rsidR="00BF1888">
        <w:rPr>
          <w:rFonts w:ascii="Arial" w:hAnsi="Arial" w:cs="Arial"/>
          <w:sz w:val="24"/>
          <w:szCs w:val="24"/>
        </w:rPr>
        <w:t>1</w:t>
      </w:r>
      <w:r w:rsidR="00BF1888" w:rsidRPr="00BF1888">
        <w:rPr>
          <w:rFonts w:ascii="Arial" w:hAnsi="Arial" w:cs="Arial"/>
          <w:sz w:val="24"/>
          <w:szCs w:val="24"/>
          <w:vertAlign w:val="superscript"/>
        </w:rPr>
        <w:t>er</w:t>
      </w:r>
      <w:r w:rsidR="00BF1888">
        <w:rPr>
          <w:rFonts w:ascii="Arial" w:hAnsi="Arial" w:cs="Arial"/>
          <w:sz w:val="24"/>
          <w:szCs w:val="24"/>
        </w:rPr>
        <w:t xml:space="preserve"> avril</w:t>
      </w:r>
      <w:r w:rsidR="00C52E2A">
        <w:rPr>
          <w:rFonts w:ascii="Arial" w:hAnsi="Arial" w:cs="Arial"/>
          <w:sz w:val="24"/>
          <w:szCs w:val="24"/>
        </w:rPr>
        <w:t xml:space="preserve"> et jusqu’au </w:t>
      </w:r>
      <w:r w:rsidR="00BF1888">
        <w:rPr>
          <w:rFonts w:ascii="Arial" w:hAnsi="Arial" w:cs="Arial"/>
          <w:sz w:val="24"/>
          <w:szCs w:val="24"/>
        </w:rPr>
        <w:t>30 juin 2021</w:t>
      </w:r>
      <w:r w:rsidR="00A11356">
        <w:rPr>
          <w:rFonts w:ascii="Arial" w:hAnsi="Arial" w:cs="Arial"/>
          <w:sz w:val="24"/>
          <w:szCs w:val="24"/>
        </w:rPr>
        <w:t>,</w:t>
      </w:r>
      <w:r w:rsidRPr="00DB7F68">
        <w:rPr>
          <w:rFonts w:ascii="Arial" w:hAnsi="Arial" w:cs="Arial"/>
          <w:sz w:val="24"/>
          <w:szCs w:val="24"/>
        </w:rPr>
        <w:t xml:space="preserve"> ouvert à tous les adhérents ATSCAF à jour de leur cotisation.</w:t>
      </w:r>
    </w:p>
    <w:p w:rsidR="00585000" w:rsidRPr="00DB7F68" w:rsidRDefault="00585000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2 – Comité d’organisation</w:t>
      </w:r>
    </w:p>
    <w:p w:rsidR="00DB7F68" w:rsidRPr="00A11356" w:rsidRDefault="00DB7F68" w:rsidP="00D6410C">
      <w:pPr>
        <w:jc w:val="both"/>
        <w:rPr>
          <w:rFonts w:ascii="Arial" w:hAnsi="Arial" w:cs="Arial"/>
          <w:b/>
          <w:sz w:val="24"/>
          <w:szCs w:val="24"/>
        </w:rPr>
      </w:pPr>
      <w:r w:rsidRPr="00A11356">
        <w:rPr>
          <w:rFonts w:ascii="Arial" w:hAnsi="Arial" w:cs="Arial"/>
          <w:b/>
          <w:sz w:val="24"/>
          <w:szCs w:val="24"/>
        </w:rPr>
        <w:t>A – Composition :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</w:t>
      </w:r>
      <w:r w:rsidR="00BF1888">
        <w:rPr>
          <w:rFonts w:ascii="Arial" w:hAnsi="Arial" w:cs="Arial"/>
          <w:sz w:val="24"/>
          <w:szCs w:val="24"/>
        </w:rPr>
        <w:t>Fabian RIOS</w:t>
      </w:r>
      <w:r w:rsidRPr="00DB7F68">
        <w:rPr>
          <w:rFonts w:ascii="Arial" w:hAnsi="Arial" w:cs="Arial"/>
          <w:sz w:val="24"/>
          <w:szCs w:val="24"/>
        </w:rPr>
        <w:t>, Président de l’ATSCAF Fédérale ou son représentant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Jean Vincent GARCIA, Responsable du secteur Sports de l’ATSCAF Fédérale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</w:t>
      </w:r>
      <w:r w:rsidR="00EE3A6C">
        <w:rPr>
          <w:rFonts w:ascii="Arial" w:hAnsi="Arial" w:cs="Arial"/>
          <w:sz w:val="24"/>
          <w:szCs w:val="24"/>
        </w:rPr>
        <w:t>Denis JARRY et</w:t>
      </w:r>
      <w:r w:rsidR="00BF1888">
        <w:rPr>
          <w:rFonts w:ascii="Arial" w:hAnsi="Arial" w:cs="Arial"/>
          <w:sz w:val="24"/>
          <w:szCs w:val="24"/>
        </w:rPr>
        <w:t xml:space="preserve"> </w:t>
      </w:r>
      <w:r w:rsidRPr="00DB7F68">
        <w:rPr>
          <w:rFonts w:ascii="Arial" w:hAnsi="Arial" w:cs="Arial"/>
          <w:sz w:val="24"/>
          <w:szCs w:val="24"/>
        </w:rPr>
        <w:t>Sacha BUKOWSKI, membre</w:t>
      </w:r>
      <w:r w:rsidR="00EE3A6C">
        <w:rPr>
          <w:rFonts w:ascii="Arial" w:hAnsi="Arial" w:cs="Arial"/>
          <w:sz w:val="24"/>
          <w:szCs w:val="24"/>
        </w:rPr>
        <w:t>s</w:t>
      </w:r>
      <w:r w:rsidRPr="00DB7F68">
        <w:rPr>
          <w:rFonts w:ascii="Arial" w:hAnsi="Arial" w:cs="Arial"/>
          <w:sz w:val="24"/>
          <w:szCs w:val="24"/>
        </w:rPr>
        <w:t xml:space="preserve"> du bureau des sports de l’ATSCAF Fédérale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Toutes autres personnes compétentes dont l’ATSCAF Fédérale pourrait faire appel</w:t>
      </w:r>
    </w:p>
    <w:p w:rsidR="00DB7F68" w:rsidRPr="00A11356" w:rsidRDefault="00DB7F68" w:rsidP="00D6410C">
      <w:pPr>
        <w:jc w:val="both"/>
        <w:rPr>
          <w:rFonts w:ascii="Arial" w:hAnsi="Arial" w:cs="Arial"/>
          <w:b/>
          <w:sz w:val="24"/>
          <w:szCs w:val="24"/>
        </w:rPr>
      </w:pPr>
      <w:r w:rsidRPr="00A11356">
        <w:rPr>
          <w:rFonts w:ascii="Arial" w:hAnsi="Arial" w:cs="Arial"/>
          <w:b/>
          <w:sz w:val="24"/>
          <w:szCs w:val="24"/>
        </w:rPr>
        <w:t>B – Compétences :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Élaboration du règlement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• Organisation des compétitions 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Examen des réclamations éventuelles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• Publication des résultats</w:t>
      </w:r>
    </w:p>
    <w:p w:rsidR="00585000" w:rsidRPr="00DB7F68" w:rsidRDefault="00585000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Article 3 – Disciplines retenues</w:t>
      </w:r>
    </w:p>
    <w:p w:rsidR="00DB7F68" w:rsidRDefault="00DB7F68" w:rsidP="00DB7F68">
      <w:pPr>
        <w:rPr>
          <w:rFonts w:ascii="Arial" w:hAnsi="Arial" w:cs="Arial"/>
          <w:sz w:val="24"/>
          <w:szCs w:val="24"/>
        </w:rPr>
      </w:pPr>
      <w:r w:rsidRPr="005D2799">
        <w:rPr>
          <w:rFonts w:ascii="Arial" w:hAnsi="Arial" w:cs="Arial"/>
          <w:sz w:val="24"/>
          <w:szCs w:val="24"/>
        </w:rPr>
        <w:t xml:space="preserve">• </w:t>
      </w:r>
      <w:r w:rsidR="00BF1888">
        <w:rPr>
          <w:rFonts w:ascii="Arial" w:hAnsi="Arial" w:cs="Arial"/>
          <w:sz w:val="24"/>
          <w:szCs w:val="24"/>
        </w:rPr>
        <w:t>Marche, Course à pied, Cyclisme</w:t>
      </w:r>
      <w:r w:rsidR="00EE3A6C">
        <w:rPr>
          <w:rFonts w:ascii="Arial" w:hAnsi="Arial" w:cs="Arial"/>
          <w:sz w:val="24"/>
          <w:szCs w:val="24"/>
        </w:rPr>
        <w:t xml:space="preserve">: </w:t>
      </w:r>
      <w:r w:rsidR="00BF1888">
        <w:rPr>
          <w:rFonts w:ascii="Arial" w:hAnsi="Arial" w:cs="Arial"/>
          <w:sz w:val="24"/>
          <w:szCs w:val="24"/>
        </w:rPr>
        <w:t xml:space="preserve">distances de son </w:t>
      </w:r>
      <w:r w:rsidR="00EE3A6C" w:rsidRPr="00EE3A6C">
        <w:rPr>
          <w:rFonts w:ascii="Arial" w:hAnsi="Arial" w:cs="Arial"/>
          <w:sz w:val="24"/>
          <w:szCs w:val="24"/>
        </w:rPr>
        <w:t>choix à réaliser en marchant ou en courant</w:t>
      </w:r>
      <w:r w:rsidR="00BF1888">
        <w:rPr>
          <w:rFonts w:ascii="Arial" w:hAnsi="Arial" w:cs="Arial"/>
          <w:sz w:val="24"/>
          <w:szCs w:val="24"/>
        </w:rPr>
        <w:t xml:space="preserve"> ou en pédalant autant de fois que le participant le désire.</w:t>
      </w:r>
    </w:p>
    <w:p w:rsidR="00EE3A6C" w:rsidRDefault="00EE3A6C" w:rsidP="00DB7F68">
      <w:pPr>
        <w:rPr>
          <w:rFonts w:ascii="Arial" w:hAnsi="Arial" w:cs="Arial"/>
          <w:sz w:val="24"/>
          <w:szCs w:val="24"/>
        </w:rPr>
      </w:pPr>
      <w:r w:rsidRPr="00EE3A6C">
        <w:rPr>
          <w:rFonts w:ascii="Arial" w:hAnsi="Arial" w:cs="Arial"/>
          <w:sz w:val="24"/>
          <w:szCs w:val="24"/>
        </w:rPr>
        <w:t>.</w:t>
      </w:r>
    </w:p>
    <w:p w:rsidR="00585000" w:rsidRDefault="00585000" w:rsidP="00DB7F68">
      <w:pPr>
        <w:rPr>
          <w:rFonts w:ascii="Arial" w:hAnsi="Arial" w:cs="Arial"/>
          <w:sz w:val="24"/>
          <w:szCs w:val="24"/>
        </w:rPr>
      </w:pPr>
    </w:p>
    <w:p w:rsidR="003B2B08" w:rsidRDefault="003B2B08" w:rsidP="00DB7F68">
      <w:pPr>
        <w:rPr>
          <w:rFonts w:ascii="Arial" w:hAnsi="Arial" w:cs="Arial"/>
          <w:sz w:val="24"/>
          <w:szCs w:val="24"/>
        </w:rPr>
      </w:pPr>
    </w:p>
    <w:p w:rsidR="003B2B08" w:rsidRPr="00DB7F68" w:rsidRDefault="003B2B08" w:rsidP="00DB7F68">
      <w:pPr>
        <w:rPr>
          <w:rFonts w:ascii="Arial" w:hAnsi="Arial" w:cs="Arial"/>
          <w:sz w:val="24"/>
          <w:szCs w:val="24"/>
        </w:rPr>
      </w:pPr>
    </w:p>
    <w:p w:rsidR="00DB7F68" w:rsidRPr="007A4465" w:rsidRDefault="00DB7F68" w:rsidP="00DB7F68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lastRenderedPageBreak/>
        <w:t>Article 4 – Conditions de participation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Une inscription ne sera valide qu’à la condition que le joueur </w:t>
      </w:r>
      <w:r w:rsidR="00D6410C" w:rsidRPr="005D2799">
        <w:rPr>
          <w:rFonts w:ascii="Arial" w:hAnsi="Arial" w:cs="Arial"/>
          <w:sz w:val="24"/>
          <w:szCs w:val="24"/>
        </w:rPr>
        <w:t>soit</w:t>
      </w:r>
      <w:r w:rsidRPr="00DB7F68">
        <w:rPr>
          <w:rFonts w:ascii="Arial" w:hAnsi="Arial" w:cs="Arial"/>
          <w:sz w:val="24"/>
          <w:szCs w:val="24"/>
        </w:rPr>
        <w:t xml:space="preserve"> à jour de la cotisation ATSCAF de</w:t>
      </w:r>
      <w:r w:rsidR="00A11356" w:rsidRPr="00A11356">
        <w:t xml:space="preserve"> </w:t>
      </w:r>
      <w:r w:rsidR="00A11356" w:rsidRPr="00A11356">
        <w:rPr>
          <w:rFonts w:ascii="Arial" w:hAnsi="Arial" w:cs="Arial"/>
          <w:sz w:val="24"/>
          <w:szCs w:val="24"/>
        </w:rPr>
        <w:t>l’association choisie pou</w:t>
      </w:r>
      <w:r w:rsidR="00D6410C">
        <w:rPr>
          <w:rFonts w:ascii="Arial" w:hAnsi="Arial" w:cs="Arial"/>
          <w:sz w:val="24"/>
          <w:szCs w:val="24"/>
        </w:rPr>
        <w:t>r concourir.</w:t>
      </w:r>
    </w:p>
    <w:p w:rsid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>Figurer sur le bordereau d’inscription établi en inscrivant toutes les mentions permettant de concourir</w:t>
      </w:r>
      <w:r w:rsidR="00FD7F44">
        <w:rPr>
          <w:rFonts w:ascii="Arial" w:hAnsi="Arial" w:cs="Arial"/>
          <w:sz w:val="24"/>
          <w:szCs w:val="24"/>
        </w:rPr>
        <w:t xml:space="preserve"> et envoyer les autorisations demandées</w:t>
      </w:r>
      <w:r w:rsidRPr="00DB7F68">
        <w:rPr>
          <w:rFonts w:ascii="Arial" w:hAnsi="Arial" w:cs="Arial"/>
          <w:sz w:val="24"/>
          <w:szCs w:val="24"/>
        </w:rPr>
        <w:t>.</w:t>
      </w:r>
    </w:p>
    <w:p w:rsidR="00DB7F68" w:rsidRPr="00DB7F68" w:rsidRDefault="00DB7F68" w:rsidP="00D6410C">
      <w:pPr>
        <w:jc w:val="both"/>
        <w:rPr>
          <w:rFonts w:ascii="Arial" w:hAnsi="Arial" w:cs="Arial"/>
          <w:sz w:val="24"/>
          <w:szCs w:val="24"/>
        </w:rPr>
      </w:pPr>
    </w:p>
    <w:p w:rsidR="00DB7F68" w:rsidRPr="007A4465" w:rsidRDefault="00EE3A6C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>
        <w:rPr>
          <w:rFonts w:ascii="Arial" w:hAnsi="Arial" w:cs="Arial"/>
          <w:b/>
          <w:color w:val="002060"/>
          <w:sz w:val="35"/>
          <w:szCs w:val="35"/>
        </w:rPr>
        <w:t>Article 5</w:t>
      </w:r>
      <w:r w:rsidR="00DB7F68" w:rsidRPr="007A4465">
        <w:rPr>
          <w:rFonts w:ascii="Arial" w:hAnsi="Arial" w:cs="Arial"/>
          <w:b/>
          <w:color w:val="002060"/>
          <w:sz w:val="35"/>
          <w:szCs w:val="35"/>
        </w:rPr>
        <w:t xml:space="preserve"> – Organisation des épreuves</w:t>
      </w:r>
    </w:p>
    <w:p w:rsidR="009459E6" w:rsidRDefault="00DB7F68" w:rsidP="00D6410C">
      <w:pPr>
        <w:jc w:val="both"/>
        <w:rPr>
          <w:rFonts w:ascii="Arial" w:hAnsi="Arial" w:cs="Arial"/>
          <w:sz w:val="24"/>
          <w:szCs w:val="24"/>
        </w:rPr>
      </w:pPr>
      <w:r w:rsidRPr="00DB7F68">
        <w:rPr>
          <w:rFonts w:ascii="Arial" w:hAnsi="Arial" w:cs="Arial"/>
          <w:sz w:val="24"/>
          <w:szCs w:val="24"/>
        </w:rPr>
        <w:t xml:space="preserve">Elles auront lieu sur votre lieu de domiciliation ou tout autre lieu compatible et réglementé dans le cadre du confinement </w:t>
      </w:r>
      <w:proofErr w:type="spellStart"/>
      <w:r w:rsidRPr="00DB7F68">
        <w:rPr>
          <w:rFonts w:ascii="Arial" w:hAnsi="Arial" w:cs="Arial"/>
          <w:sz w:val="24"/>
          <w:szCs w:val="24"/>
        </w:rPr>
        <w:t>covid</w:t>
      </w:r>
      <w:proofErr w:type="spellEnd"/>
      <w:r w:rsidRPr="00DB7F68">
        <w:rPr>
          <w:rFonts w:ascii="Arial" w:hAnsi="Arial" w:cs="Arial"/>
          <w:sz w:val="24"/>
          <w:szCs w:val="24"/>
        </w:rPr>
        <w:t xml:space="preserve"> 19</w:t>
      </w:r>
      <w:r w:rsidR="00D6410C">
        <w:rPr>
          <w:rFonts w:ascii="Arial" w:hAnsi="Arial" w:cs="Arial"/>
          <w:sz w:val="24"/>
          <w:szCs w:val="24"/>
        </w:rPr>
        <w:t>.</w:t>
      </w:r>
    </w:p>
    <w:p w:rsidR="00585000" w:rsidRDefault="00EE3A6C" w:rsidP="00D6410C">
      <w:pPr>
        <w:jc w:val="both"/>
        <w:rPr>
          <w:rFonts w:ascii="Arial" w:hAnsi="Arial" w:cs="Arial"/>
          <w:sz w:val="24"/>
          <w:szCs w:val="24"/>
        </w:rPr>
      </w:pPr>
      <w:r w:rsidRPr="00EE3A6C">
        <w:rPr>
          <w:rFonts w:ascii="Arial" w:hAnsi="Arial" w:cs="Arial"/>
          <w:sz w:val="24"/>
          <w:szCs w:val="24"/>
        </w:rPr>
        <w:t>C</w:t>
      </w:r>
      <w:r w:rsidR="00DA35B3">
        <w:rPr>
          <w:rFonts w:ascii="Arial" w:hAnsi="Arial" w:cs="Arial"/>
          <w:sz w:val="24"/>
          <w:szCs w:val="24"/>
        </w:rPr>
        <w:t>es</w:t>
      </w:r>
      <w:r w:rsidRPr="00EE3A6C">
        <w:rPr>
          <w:rFonts w:ascii="Arial" w:hAnsi="Arial" w:cs="Arial"/>
          <w:sz w:val="24"/>
          <w:szCs w:val="24"/>
        </w:rPr>
        <w:t xml:space="preserve"> course</w:t>
      </w:r>
      <w:r w:rsidR="00DA35B3">
        <w:rPr>
          <w:rFonts w:ascii="Arial" w:hAnsi="Arial" w:cs="Arial"/>
          <w:sz w:val="24"/>
          <w:szCs w:val="24"/>
        </w:rPr>
        <w:t>s</w:t>
      </w:r>
      <w:r w:rsidRPr="00EE3A6C">
        <w:rPr>
          <w:rFonts w:ascii="Arial" w:hAnsi="Arial" w:cs="Arial"/>
          <w:sz w:val="24"/>
          <w:szCs w:val="24"/>
        </w:rPr>
        <w:t xml:space="preserve"> virtuelle</w:t>
      </w:r>
      <w:r w:rsidR="00DA35B3">
        <w:rPr>
          <w:rFonts w:ascii="Arial" w:hAnsi="Arial" w:cs="Arial"/>
          <w:sz w:val="24"/>
          <w:szCs w:val="24"/>
        </w:rPr>
        <w:t>s se dérouleront</w:t>
      </w:r>
      <w:r w:rsidRPr="00EE3A6C">
        <w:rPr>
          <w:rFonts w:ascii="Arial" w:hAnsi="Arial" w:cs="Arial"/>
          <w:sz w:val="24"/>
          <w:szCs w:val="24"/>
        </w:rPr>
        <w:t xml:space="preserve"> du </w:t>
      </w:r>
      <w:r w:rsidR="00A0532F">
        <w:rPr>
          <w:rFonts w:ascii="Arial" w:hAnsi="Arial" w:cs="Arial"/>
          <w:sz w:val="24"/>
          <w:szCs w:val="24"/>
        </w:rPr>
        <w:t>1</w:t>
      </w:r>
      <w:r w:rsidR="00A0532F" w:rsidRPr="00A0532F">
        <w:rPr>
          <w:rFonts w:ascii="Arial" w:hAnsi="Arial" w:cs="Arial"/>
          <w:sz w:val="24"/>
          <w:szCs w:val="24"/>
          <w:vertAlign w:val="superscript"/>
        </w:rPr>
        <w:t>er</w:t>
      </w:r>
      <w:r w:rsidR="00A0532F">
        <w:rPr>
          <w:rFonts w:ascii="Arial" w:hAnsi="Arial" w:cs="Arial"/>
          <w:sz w:val="24"/>
          <w:szCs w:val="24"/>
        </w:rPr>
        <w:t xml:space="preserve"> avril</w:t>
      </w:r>
      <w:r w:rsidR="00FD7F44">
        <w:rPr>
          <w:rFonts w:ascii="Arial" w:hAnsi="Arial" w:cs="Arial"/>
          <w:sz w:val="24"/>
          <w:szCs w:val="24"/>
        </w:rPr>
        <w:t xml:space="preserve"> à 8h00 jusqu’au </w:t>
      </w:r>
      <w:r w:rsidR="00A0532F">
        <w:rPr>
          <w:rFonts w:ascii="Arial" w:hAnsi="Arial" w:cs="Arial"/>
          <w:sz w:val="24"/>
          <w:szCs w:val="24"/>
        </w:rPr>
        <w:t>30 juin 2021</w:t>
      </w:r>
      <w:r w:rsidRPr="00EE3A6C">
        <w:rPr>
          <w:rFonts w:ascii="Arial" w:hAnsi="Arial" w:cs="Arial"/>
          <w:sz w:val="24"/>
          <w:szCs w:val="24"/>
        </w:rPr>
        <w:t>à 20h00</w:t>
      </w:r>
      <w:r w:rsidR="00DA35B3">
        <w:rPr>
          <w:rFonts w:ascii="Arial" w:hAnsi="Arial" w:cs="Arial"/>
          <w:sz w:val="24"/>
          <w:szCs w:val="24"/>
        </w:rPr>
        <w:t xml:space="preserve"> à tout moment que vous désirerez</w:t>
      </w:r>
      <w:r w:rsidRPr="00EE3A6C">
        <w:rPr>
          <w:rFonts w:ascii="Arial" w:hAnsi="Arial" w:cs="Arial"/>
          <w:sz w:val="24"/>
          <w:szCs w:val="24"/>
        </w:rPr>
        <w:t>.</w:t>
      </w:r>
    </w:p>
    <w:p w:rsidR="003827A8" w:rsidRDefault="003827A8" w:rsidP="00D6410C">
      <w:pPr>
        <w:jc w:val="both"/>
        <w:rPr>
          <w:rFonts w:ascii="Arial" w:hAnsi="Arial" w:cs="Arial"/>
          <w:sz w:val="24"/>
          <w:szCs w:val="24"/>
        </w:rPr>
      </w:pPr>
      <w:r w:rsidRPr="003827A8">
        <w:rPr>
          <w:rFonts w:ascii="Arial" w:hAnsi="Arial" w:cs="Arial"/>
          <w:sz w:val="24"/>
          <w:szCs w:val="24"/>
        </w:rPr>
        <w:t xml:space="preserve"> Pour les départements de : la Corse, Mayotte, la Guadeloupe, la Martinique et la Réunion</w:t>
      </w:r>
      <w:r>
        <w:rPr>
          <w:rFonts w:ascii="Arial" w:hAnsi="Arial" w:cs="Arial"/>
          <w:sz w:val="24"/>
          <w:szCs w:val="24"/>
        </w:rPr>
        <w:t xml:space="preserve"> les habitants</w:t>
      </w:r>
      <w:bookmarkStart w:id="0" w:name="_GoBack"/>
      <w:bookmarkEnd w:id="0"/>
      <w:r w:rsidRPr="003827A8">
        <w:rPr>
          <w:rFonts w:ascii="Arial" w:hAnsi="Arial" w:cs="Arial"/>
          <w:sz w:val="24"/>
          <w:szCs w:val="24"/>
        </w:rPr>
        <w:t xml:space="preserve"> attachés à leur département peuvent concourir sur leur propre territoire.</w:t>
      </w:r>
    </w:p>
    <w:p w:rsidR="00DA35B3" w:rsidRDefault="00DA35B3" w:rsidP="00DA35B3">
      <w:pPr>
        <w:jc w:val="both"/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Chaque coureur devra renvoyer au secteur des sports  chaque sortie </w:t>
      </w:r>
      <w:r w:rsidR="00A0532F">
        <w:rPr>
          <w:rFonts w:ascii="Arial" w:hAnsi="Arial" w:cs="Arial"/>
          <w:sz w:val="24"/>
          <w:szCs w:val="24"/>
        </w:rPr>
        <w:t>et sa</w:t>
      </w:r>
      <w:r w:rsidRPr="00DA35B3">
        <w:rPr>
          <w:rFonts w:ascii="Arial" w:hAnsi="Arial" w:cs="Arial"/>
          <w:sz w:val="24"/>
          <w:szCs w:val="24"/>
        </w:rPr>
        <w:t xml:space="preserve"> distance choisie via une applicat</w:t>
      </w:r>
      <w:r>
        <w:rPr>
          <w:rFonts w:ascii="Arial" w:hAnsi="Arial" w:cs="Arial"/>
          <w:sz w:val="24"/>
          <w:szCs w:val="24"/>
        </w:rPr>
        <w:t>ion mentionnée ci-dessous :</w:t>
      </w:r>
    </w:p>
    <w:p w:rsidR="00DA35B3" w:rsidRPr="00DA35B3" w:rsidRDefault="00DA35B3" w:rsidP="00DA35B3">
      <w:pPr>
        <w:jc w:val="both"/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Applis : </w:t>
      </w:r>
      <w:proofErr w:type="spellStart"/>
      <w:r w:rsidRPr="00DA35B3">
        <w:rPr>
          <w:rFonts w:ascii="Arial" w:hAnsi="Arial" w:cs="Arial"/>
          <w:sz w:val="24"/>
          <w:szCs w:val="24"/>
        </w:rPr>
        <w:t>Strava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Runkeeper</w:t>
      </w:r>
      <w:proofErr w:type="spellEnd"/>
      <w:r w:rsidRPr="00DA35B3">
        <w:rPr>
          <w:rFonts w:ascii="Arial" w:hAnsi="Arial" w:cs="Arial"/>
          <w:sz w:val="24"/>
          <w:szCs w:val="24"/>
        </w:rPr>
        <w:t>, application intégrée téléphone…</w:t>
      </w:r>
    </w:p>
    <w:p w:rsidR="00DA35B3" w:rsidRPr="00DA35B3" w:rsidRDefault="00DA35B3" w:rsidP="00DA35B3">
      <w:pPr>
        <w:jc w:val="both"/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Montres connectées : </w:t>
      </w:r>
      <w:proofErr w:type="spellStart"/>
      <w:r w:rsidRPr="00DA35B3">
        <w:rPr>
          <w:rFonts w:ascii="Arial" w:hAnsi="Arial" w:cs="Arial"/>
          <w:sz w:val="24"/>
          <w:szCs w:val="24"/>
        </w:rPr>
        <w:t>Garmin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Suunto</w:t>
      </w:r>
      <w:proofErr w:type="spellEnd"/>
      <w:r w:rsidRPr="00DA35B3">
        <w:rPr>
          <w:rFonts w:ascii="Arial" w:hAnsi="Arial" w:cs="Arial"/>
          <w:sz w:val="24"/>
          <w:szCs w:val="24"/>
        </w:rPr>
        <w:t>, Polar…</w:t>
      </w:r>
    </w:p>
    <w:p w:rsidR="00DA35B3" w:rsidRPr="00DA35B3" w:rsidRDefault="00DA35B3" w:rsidP="00DA35B3">
      <w:pPr>
        <w:jc w:val="both"/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Cet envoi se fera par le partage de sa sortie par mail à atscaf-sports@finances.gouv.fr indiquant le temps, la distance, la date et la discipline </w:t>
      </w:r>
      <w:r w:rsidR="003B2B08">
        <w:rPr>
          <w:rFonts w:ascii="Arial" w:hAnsi="Arial" w:cs="Arial"/>
          <w:sz w:val="24"/>
          <w:szCs w:val="24"/>
        </w:rPr>
        <w:t xml:space="preserve">marche, </w:t>
      </w:r>
      <w:r w:rsidRPr="00DA35B3">
        <w:rPr>
          <w:rFonts w:ascii="Arial" w:hAnsi="Arial" w:cs="Arial"/>
          <w:sz w:val="24"/>
          <w:szCs w:val="24"/>
        </w:rPr>
        <w:t>course à pied</w:t>
      </w:r>
      <w:r w:rsidR="003B2B08">
        <w:rPr>
          <w:rFonts w:ascii="Arial" w:hAnsi="Arial" w:cs="Arial"/>
          <w:sz w:val="24"/>
          <w:szCs w:val="24"/>
        </w:rPr>
        <w:t xml:space="preserve"> ou cyclisme</w:t>
      </w:r>
      <w:r w:rsidRPr="00DA35B3">
        <w:rPr>
          <w:rFonts w:ascii="Arial" w:hAnsi="Arial" w:cs="Arial"/>
          <w:sz w:val="24"/>
          <w:szCs w:val="24"/>
        </w:rPr>
        <w:t>.</w:t>
      </w:r>
    </w:p>
    <w:p w:rsidR="005D35EC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A/Compétition</w:t>
      </w:r>
    </w:p>
    <w:p w:rsidR="005D35EC" w:rsidRPr="00EB1B8B" w:rsidRDefault="005D35EC" w:rsidP="00DA35B3">
      <w:pPr>
        <w:ind w:left="708"/>
        <w:jc w:val="both"/>
        <w:rPr>
          <w:rFonts w:ascii="Arial" w:hAnsi="Arial" w:cs="Arial"/>
          <w:sz w:val="24"/>
          <w:szCs w:val="24"/>
        </w:rPr>
      </w:pPr>
      <w:r w:rsidRPr="00EB1B8B">
        <w:rPr>
          <w:rFonts w:ascii="Arial" w:hAnsi="Arial" w:cs="Arial"/>
          <w:sz w:val="24"/>
          <w:szCs w:val="24"/>
        </w:rPr>
        <w:t xml:space="preserve">Le règlement général du </w:t>
      </w:r>
      <w:r w:rsidR="00A0532F">
        <w:rPr>
          <w:rFonts w:ascii="Arial" w:hAnsi="Arial" w:cs="Arial"/>
          <w:sz w:val="24"/>
          <w:szCs w:val="24"/>
        </w:rPr>
        <w:t>challenge</w:t>
      </w:r>
      <w:r w:rsidRPr="005D2799">
        <w:rPr>
          <w:rFonts w:ascii="Arial" w:hAnsi="Arial" w:cs="Arial"/>
          <w:sz w:val="24"/>
          <w:szCs w:val="24"/>
        </w:rPr>
        <w:t xml:space="preserve"> </w:t>
      </w:r>
      <w:r w:rsidR="00A0532F" w:rsidRPr="00A0532F">
        <w:rPr>
          <w:rFonts w:ascii="Arial" w:hAnsi="Arial" w:cs="Arial"/>
          <w:sz w:val="24"/>
          <w:szCs w:val="24"/>
        </w:rPr>
        <w:t>TOUR DE France 2.0</w:t>
      </w:r>
      <w:r w:rsidR="00A0532F">
        <w:rPr>
          <w:rFonts w:ascii="Arial" w:hAnsi="Arial" w:cs="Arial"/>
          <w:sz w:val="24"/>
          <w:szCs w:val="24"/>
        </w:rPr>
        <w:t xml:space="preserve"> </w:t>
      </w:r>
      <w:r w:rsidRPr="00EB1B8B">
        <w:rPr>
          <w:rFonts w:ascii="Arial" w:hAnsi="Arial" w:cs="Arial"/>
          <w:sz w:val="24"/>
          <w:szCs w:val="24"/>
        </w:rPr>
        <w:t>est établi par l’ATSCAF Fédérale. L’organisateur se réserve le droit de modifier ce présent règlement à tout moment et sans préavis.</w:t>
      </w:r>
    </w:p>
    <w:p w:rsidR="005D35EC" w:rsidRDefault="005D35EC" w:rsidP="00D6410C">
      <w:pPr>
        <w:jc w:val="both"/>
        <w:rPr>
          <w:rFonts w:ascii="Arial" w:hAnsi="Arial" w:cs="Arial"/>
          <w:sz w:val="28"/>
          <w:szCs w:val="28"/>
        </w:rPr>
      </w:pPr>
    </w:p>
    <w:p w:rsidR="005D35EC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B</w:t>
      </w:r>
      <w:r w:rsidR="007A4465">
        <w:rPr>
          <w:rFonts w:ascii="Arial" w:hAnsi="Arial" w:cs="Arial"/>
          <w:b/>
          <w:color w:val="002060"/>
          <w:sz w:val="35"/>
          <w:szCs w:val="35"/>
        </w:rPr>
        <w:t>/</w:t>
      </w:r>
      <w:r w:rsidR="005D35EC" w:rsidRPr="007A4465">
        <w:rPr>
          <w:rFonts w:ascii="Arial" w:hAnsi="Arial" w:cs="Arial"/>
          <w:b/>
          <w:color w:val="002060"/>
          <w:sz w:val="35"/>
          <w:szCs w:val="35"/>
        </w:rPr>
        <w:t>Application du règlement</w:t>
      </w:r>
    </w:p>
    <w:p w:rsidR="005D35EC" w:rsidRDefault="005D35EC" w:rsidP="00D6410C">
      <w:pPr>
        <w:jc w:val="both"/>
        <w:rPr>
          <w:rFonts w:ascii="Arial" w:hAnsi="Arial" w:cs="Arial"/>
          <w:sz w:val="24"/>
          <w:szCs w:val="24"/>
        </w:rPr>
      </w:pPr>
      <w:r w:rsidRPr="00EB1B8B">
        <w:rPr>
          <w:rFonts w:ascii="Arial" w:hAnsi="Arial" w:cs="Arial"/>
          <w:sz w:val="24"/>
          <w:szCs w:val="24"/>
        </w:rPr>
        <w:t xml:space="preserve">En participant au </w:t>
      </w:r>
      <w:r w:rsidR="00DA35B3">
        <w:rPr>
          <w:rFonts w:ascii="Arial" w:hAnsi="Arial" w:cs="Arial"/>
          <w:sz w:val="24"/>
          <w:szCs w:val="24"/>
        </w:rPr>
        <w:t>challenge</w:t>
      </w:r>
      <w:r w:rsidRPr="00EB1B8B">
        <w:rPr>
          <w:rFonts w:ascii="Arial" w:hAnsi="Arial" w:cs="Arial"/>
          <w:sz w:val="24"/>
          <w:szCs w:val="24"/>
        </w:rPr>
        <w:t xml:space="preserve">, </w:t>
      </w:r>
      <w:r w:rsidR="00DA35B3">
        <w:rPr>
          <w:rFonts w:ascii="Arial" w:hAnsi="Arial" w:cs="Arial"/>
          <w:sz w:val="24"/>
          <w:szCs w:val="24"/>
        </w:rPr>
        <w:t>l</w:t>
      </w:r>
      <w:r w:rsidR="00DA35B3" w:rsidRPr="00DA35B3">
        <w:rPr>
          <w:rFonts w:ascii="Arial" w:hAnsi="Arial" w:cs="Arial"/>
          <w:sz w:val="24"/>
          <w:szCs w:val="24"/>
        </w:rPr>
        <w:t xml:space="preserve">es </w:t>
      </w:r>
      <w:r w:rsidR="00DA35B3">
        <w:rPr>
          <w:rFonts w:ascii="Arial" w:hAnsi="Arial" w:cs="Arial"/>
          <w:sz w:val="24"/>
          <w:szCs w:val="24"/>
        </w:rPr>
        <w:t>coureurs</w:t>
      </w:r>
      <w:r w:rsidR="00DA35B3" w:rsidRPr="00DA35B3">
        <w:rPr>
          <w:rFonts w:ascii="Arial" w:hAnsi="Arial" w:cs="Arial"/>
          <w:sz w:val="24"/>
          <w:szCs w:val="24"/>
        </w:rPr>
        <w:t xml:space="preserve"> acceptent l’application du règlement de l’organisateur.</w:t>
      </w:r>
    </w:p>
    <w:p w:rsidR="005D35EC" w:rsidRPr="00EB1B8B" w:rsidRDefault="00DB7F68" w:rsidP="00D6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5D35EC" w:rsidRPr="00EB1B8B">
        <w:rPr>
          <w:rFonts w:ascii="Arial" w:hAnsi="Arial" w:cs="Arial"/>
          <w:sz w:val="24"/>
          <w:szCs w:val="24"/>
        </w:rPr>
        <w:t xml:space="preserve"> un problème </w:t>
      </w:r>
      <w:r w:rsidR="00DA35B3">
        <w:rPr>
          <w:rFonts w:ascii="Arial" w:hAnsi="Arial" w:cs="Arial"/>
          <w:sz w:val="24"/>
          <w:szCs w:val="24"/>
        </w:rPr>
        <w:t xml:space="preserve">ou un doute surviennent </w:t>
      </w:r>
      <w:r w:rsidR="005D35EC" w:rsidRPr="00EB1B8B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si </w:t>
      </w:r>
      <w:r w:rsidR="005D35EC" w:rsidRPr="00EB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règlement ne permet pas de trouver une </w:t>
      </w:r>
      <w:r w:rsidR="005D35EC" w:rsidRPr="00EB1B8B">
        <w:rPr>
          <w:rFonts w:ascii="Arial" w:hAnsi="Arial" w:cs="Arial"/>
          <w:sz w:val="24"/>
          <w:szCs w:val="24"/>
        </w:rPr>
        <w:t>solution</w:t>
      </w:r>
      <w:r>
        <w:rPr>
          <w:rFonts w:ascii="Arial" w:hAnsi="Arial" w:cs="Arial"/>
          <w:sz w:val="24"/>
          <w:szCs w:val="24"/>
        </w:rPr>
        <w:t xml:space="preserve"> alors</w:t>
      </w:r>
      <w:r w:rsidR="005D35EC" w:rsidRPr="00EB1B8B">
        <w:rPr>
          <w:rFonts w:ascii="Arial" w:hAnsi="Arial" w:cs="Arial"/>
          <w:sz w:val="24"/>
          <w:szCs w:val="24"/>
        </w:rPr>
        <w:t xml:space="preserve"> l’organisateur tranchera de manière impartiale et dans une volonté de faire respecter l’éthique sportive avant tout autre considération.</w:t>
      </w:r>
    </w:p>
    <w:p w:rsidR="005D35EC" w:rsidRDefault="005D35EC" w:rsidP="005D35EC">
      <w:pPr>
        <w:rPr>
          <w:rFonts w:ascii="Arial" w:hAnsi="Arial" w:cs="Arial"/>
          <w:sz w:val="28"/>
          <w:szCs w:val="28"/>
        </w:rPr>
      </w:pPr>
    </w:p>
    <w:p w:rsidR="005D35EC" w:rsidRPr="007A4465" w:rsidRDefault="00DB7F68" w:rsidP="005D35EC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C/ Comité d’Organisation</w:t>
      </w:r>
      <w:r w:rsidR="005D35EC" w:rsidRPr="007A4465">
        <w:rPr>
          <w:rFonts w:ascii="Arial" w:hAnsi="Arial" w:cs="Arial"/>
          <w:b/>
          <w:color w:val="002060"/>
          <w:sz w:val="35"/>
          <w:szCs w:val="35"/>
        </w:rPr>
        <w:t xml:space="preserve"> </w:t>
      </w:r>
    </w:p>
    <w:p w:rsidR="005D35EC" w:rsidRPr="00EB1B8B" w:rsidRDefault="00DB7F68" w:rsidP="005D3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Les</w:t>
      </w:r>
      <w:r w:rsidR="005D35EC" w:rsidRPr="00EB1B8B">
        <w:rPr>
          <w:rFonts w:ascii="Arial" w:hAnsi="Arial" w:cs="Arial"/>
          <w:sz w:val="24"/>
          <w:szCs w:val="24"/>
        </w:rPr>
        <w:t xml:space="preserve"> participants peuvent contacter le secteur sportif de l’ATSCAF, organisateur du trophée, pour toute demande d’informations ou en cas de litige.</w:t>
      </w:r>
    </w:p>
    <w:p w:rsidR="005D35EC" w:rsidRPr="00EB1B8B" w:rsidRDefault="005D35EC" w:rsidP="005D35EC">
      <w:pPr>
        <w:rPr>
          <w:color w:val="2F5496" w:themeColor="accent5" w:themeShade="BF"/>
          <w:sz w:val="24"/>
          <w:szCs w:val="24"/>
          <w:u w:val="single"/>
        </w:rPr>
      </w:pPr>
      <w:r w:rsidRPr="00EB1B8B">
        <w:rPr>
          <w:color w:val="000000" w:themeColor="text1"/>
          <w:sz w:val="24"/>
          <w:szCs w:val="24"/>
        </w:rPr>
        <w:t xml:space="preserve">Email : </w:t>
      </w:r>
      <w:hyperlink r:id="rId5" w:history="1">
        <w:r w:rsidRPr="00EB1B8B">
          <w:rPr>
            <w:rStyle w:val="Lienhypertexte"/>
            <w:color w:val="034990" w:themeColor="hyperlink" w:themeShade="BF"/>
            <w:sz w:val="24"/>
            <w:szCs w:val="24"/>
          </w:rPr>
          <w:t>atscaf-sports@finances.gouv.fr</w:t>
        </w:r>
      </w:hyperlink>
    </w:p>
    <w:p w:rsidR="00585000" w:rsidRDefault="00585000" w:rsidP="005D35EC">
      <w:pPr>
        <w:rPr>
          <w:rFonts w:ascii="Arial" w:hAnsi="Arial" w:cs="Arial"/>
          <w:b/>
          <w:color w:val="FF0000"/>
          <w:sz w:val="35"/>
          <w:szCs w:val="35"/>
        </w:rPr>
      </w:pPr>
    </w:p>
    <w:p w:rsidR="00DA35B3" w:rsidRDefault="00DA35B3" w:rsidP="005D35EC">
      <w:pPr>
        <w:rPr>
          <w:rFonts w:ascii="Arial" w:hAnsi="Arial" w:cs="Arial"/>
          <w:b/>
          <w:color w:val="FF0000"/>
          <w:sz w:val="35"/>
          <w:szCs w:val="35"/>
        </w:rPr>
      </w:pPr>
    </w:p>
    <w:p w:rsidR="00DA35B3" w:rsidRDefault="00DA35B3" w:rsidP="005D35EC">
      <w:pPr>
        <w:rPr>
          <w:rFonts w:ascii="Arial" w:hAnsi="Arial" w:cs="Arial"/>
          <w:b/>
          <w:color w:val="FF0000"/>
          <w:sz w:val="35"/>
          <w:szCs w:val="35"/>
        </w:rPr>
      </w:pPr>
    </w:p>
    <w:p w:rsidR="00461DB1" w:rsidRPr="007A4465" w:rsidRDefault="00DB7F68" w:rsidP="00D6410C">
      <w:pPr>
        <w:jc w:val="both"/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D/ </w:t>
      </w:r>
      <w:r w:rsidR="00461DB1" w:rsidRPr="007A4465">
        <w:rPr>
          <w:rFonts w:ascii="Arial" w:hAnsi="Arial" w:cs="Arial"/>
          <w:b/>
          <w:color w:val="002060"/>
          <w:sz w:val="35"/>
          <w:szCs w:val="35"/>
        </w:rPr>
        <w:t>Support utilisé</w:t>
      </w: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 </w:t>
      </w:r>
    </w:p>
    <w:p w:rsidR="00DA35B3" w:rsidRPr="00DA35B3" w:rsidRDefault="00DA35B3" w:rsidP="00DA35B3">
      <w:pPr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Applis : </w:t>
      </w:r>
      <w:proofErr w:type="spellStart"/>
      <w:r w:rsidRPr="00DA35B3">
        <w:rPr>
          <w:rFonts w:ascii="Arial" w:hAnsi="Arial" w:cs="Arial"/>
          <w:sz w:val="24"/>
          <w:szCs w:val="24"/>
        </w:rPr>
        <w:t>Strava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Runkeeper</w:t>
      </w:r>
      <w:proofErr w:type="spellEnd"/>
      <w:r w:rsidRPr="00DA35B3">
        <w:rPr>
          <w:rFonts w:ascii="Arial" w:hAnsi="Arial" w:cs="Arial"/>
          <w:sz w:val="24"/>
          <w:szCs w:val="24"/>
        </w:rPr>
        <w:t>, application intégrée téléphone…</w:t>
      </w:r>
    </w:p>
    <w:p w:rsidR="00D6410C" w:rsidRDefault="00DA35B3" w:rsidP="00DA35B3">
      <w:pPr>
        <w:rPr>
          <w:rFonts w:ascii="Arial" w:hAnsi="Arial" w:cs="Arial"/>
          <w:sz w:val="24"/>
          <w:szCs w:val="24"/>
        </w:rPr>
      </w:pPr>
      <w:r w:rsidRPr="00DA35B3">
        <w:rPr>
          <w:rFonts w:ascii="Arial" w:hAnsi="Arial" w:cs="Arial"/>
          <w:sz w:val="24"/>
          <w:szCs w:val="24"/>
        </w:rPr>
        <w:t xml:space="preserve">Montres connectées : </w:t>
      </w:r>
      <w:proofErr w:type="spellStart"/>
      <w:r w:rsidRPr="00DA35B3">
        <w:rPr>
          <w:rFonts w:ascii="Arial" w:hAnsi="Arial" w:cs="Arial"/>
          <w:sz w:val="24"/>
          <w:szCs w:val="24"/>
        </w:rPr>
        <w:t>Garmin</w:t>
      </w:r>
      <w:proofErr w:type="spellEnd"/>
      <w:r w:rsidRPr="00DA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5B3">
        <w:rPr>
          <w:rFonts w:ascii="Arial" w:hAnsi="Arial" w:cs="Arial"/>
          <w:sz w:val="24"/>
          <w:szCs w:val="24"/>
        </w:rPr>
        <w:t>Suunto</w:t>
      </w:r>
      <w:proofErr w:type="spellEnd"/>
      <w:r w:rsidRPr="00DA35B3">
        <w:rPr>
          <w:rFonts w:ascii="Arial" w:hAnsi="Arial" w:cs="Arial"/>
          <w:sz w:val="24"/>
          <w:szCs w:val="24"/>
        </w:rPr>
        <w:t>, Polar…</w:t>
      </w:r>
    </w:p>
    <w:p w:rsidR="007A4465" w:rsidRDefault="007A4465" w:rsidP="005D35EC">
      <w:pPr>
        <w:rPr>
          <w:rFonts w:ascii="Arial" w:hAnsi="Arial" w:cs="Arial"/>
          <w:sz w:val="24"/>
          <w:szCs w:val="24"/>
        </w:rPr>
      </w:pPr>
    </w:p>
    <w:p w:rsidR="005D35EC" w:rsidRPr="007A4465" w:rsidRDefault="00DB7F68" w:rsidP="005D35EC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 xml:space="preserve">E/ </w:t>
      </w:r>
      <w:r w:rsidR="00DA35B3">
        <w:rPr>
          <w:rFonts w:ascii="Arial" w:hAnsi="Arial" w:cs="Arial"/>
          <w:b/>
          <w:color w:val="002060"/>
          <w:sz w:val="35"/>
          <w:szCs w:val="35"/>
        </w:rPr>
        <w:t>Organisation des courses</w:t>
      </w:r>
    </w:p>
    <w:p w:rsidR="00DB7F68" w:rsidRDefault="00DA35B3" w:rsidP="00D641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coureur peut choisir sa course</w:t>
      </w:r>
      <w:r w:rsidR="00A0532F">
        <w:rPr>
          <w:rFonts w:ascii="Arial" w:hAnsi="Arial" w:cs="Arial"/>
          <w:sz w:val="24"/>
          <w:szCs w:val="24"/>
        </w:rPr>
        <w:t xml:space="preserve"> et sa discipline (marche, course à pied, cyclisme).</w:t>
      </w:r>
    </w:p>
    <w:p w:rsidR="00DA35B3" w:rsidRDefault="00A0532F" w:rsidP="00A0532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532F">
        <w:rPr>
          <w:rFonts w:ascii="Arial" w:hAnsi="Arial" w:cs="Arial"/>
          <w:sz w:val="24"/>
          <w:szCs w:val="24"/>
        </w:rPr>
        <w:t xml:space="preserve">Chaque coureur peut </w:t>
      </w:r>
      <w:r w:rsidR="00DA35B3">
        <w:rPr>
          <w:rFonts w:ascii="Arial" w:hAnsi="Arial" w:cs="Arial"/>
          <w:sz w:val="24"/>
          <w:szCs w:val="24"/>
        </w:rPr>
        <w:t>faire</w:t>
      </w:r>
      <w:r w:rsidR="00DA35B3" w:rsidRPr="00DA35B3">
        <w:rPr>
          <w:rFonts w:ascii="Arial" w:hAnsi="Arial" w:cs="Arial"/>
          <w:sz w:val="24"/>
          <w:szCs w:val="24"/>
        </w:rPr>
        <w:t xml:space="preserve"> en une ou plusieurs </w:t>
      </w:r>
      <w:r>
        <w:rPr>
          <w:rFonts w:ascii="Arial" w:hAnsi="Arial" w:cs="Arial"/>
          <w:sz w:val="24"/>
          <w:szCs w:val="24"/>
        </w:rPr>
        <w:t>courses</w:t>
      </w:r>
      <w:r w:rsidR="00FD7F44">
        <w:rPr>
          <w:rFonts w:ascii="Arial" w:hAnsi="Arial" w:cs="Arial"/>
          <w:sz w:val="24"/>
          <w:szCs w:val="24"/>
        </w:rPr>
        <w:t xml:space="preserve"> </w:t>
      </w:r>
      <w:r w:rsidR="00DA35B3" w:rsidRPr="00DA35B3">
        <w:rPr>
          <w:rFonts w:ascii="Arial" w:hAnsi="Arial" w:cs="Arial"/>
          <w:sz w:val="24"/>
          <w:szCs w:val="24"/>
        </w:rPr>
        <w:t>durant la période indiquée. Chaque coureur devra renvoyer au secteur des sports  chaque sortie dans la limite de la distance choisie via une application mentionnée ci-dessous.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532F" w:rsidRPr="00A0532F" w:rsidRDefault="00A0532F" w:rsidP="00A0532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532F">
        <w:rPr>
          <w:rFonts w:ascii="Arial" w:hAnsi="Arial" w:cs="Arial"/>
          <w:sz w:val="24"/>
          <w:szCs w:val="24"/>
        </w:rPr>
        <w:t xml:space="preserve"> Chaque semaine, le service des sports agrégera les temps et les distances de chaque participant et déterminera la position de la communauté ATSCAF sur le</w:t>
      </w:r>
      <w:r w:rsidR="00A9755E">
        <w:rPr>
          <w:rFonts w:ascii="Arial" w:hAnsi="Arial" w:cs="Arial"/>
          <w:sz w:val="24"/>
          <w:szCs w:val="24"/>
        </w:rPr>
        <w:t>s</w:t>
      </w:r>
      <w:r w:rsidRPr="00A0532F">
        <w:rPr>
          <w:rFonts w:ascii="Arial" w:hAnsi="Arial" w:cs="Arial"/>
          <w:sz w:val="24"/>
          <w:szCs w:val="24"/>
        </w:rPr>
        <w:t xml:space="preserve"> tracé</w:t>
      </w:r>
      <w:r w:rsidR="00A9755E">
        <w:rPr>
          <w:rFonts w:ascii="Arial" w:hAnsi="Arial" w:cs="Arial"/>
          <w:sz w:val="24"/>
          <w:szCs w:val="24"/>
        </w:rPr>
        <w:t>s</w:t>
      </w:r>
      <w:r w:rsidRPr="00A0532F">
        <w:rPr>
          <w:rFonts w:ascii="Arial" w:hAnsi="Arial" w:cs="Arial"/>
          <w:sz w:val="24"/>
          <w:szCs w:val="24"/>
        </w:rPr>
        <w:t xml:space="preserve"> et mis en ligne sur www.atscaf.fr</w:t>
      </w:r>
    </w:p>
    <w:p w:rsidR="00461DB1" w:rsidRPr="00DB7F68" w:rsidRDefault="00461DB1" w:rsidP="005D35EC">
      <w:pPr>
        <w:rPr>
          <w:rFonts w:ascii="Arial" w:hAnsi="Arial" w:cs="Arial"/>
          <w:sz w:val="28"/>
          <w:szCs w:val="28"/>
        </w:rPr>
      </w:pPr>
    </w:p>
    <w:p w:rsidR="00E37E06" w:rsidRPr="007A4465" w:rsidRDefault="00585000" w:rsidP="00E37E06">
      <w:pPr>
        <w:rPr>
          <w:rFonts w:ascii="Arial" w:hAnsi="Arial" w:cs="Arial"/>
          <w:b/>
          <w:color w:val="002060"/>
          <w:sz w:val="35"/>
          <w:szCs w:val="35"/>
        </w:rPr>
      </w:pPr>
      <w:r w:rsidRPr="007A4465">
        <w:rPr>
          <w:rFonts w:ascii="Arial" w:hAnsi="Arial" w:cs="Arial"/>
          <w:b/>
          <w:color w:val="002060"/>
          <w:sz w:val="35"/>
          <w:szCs w:val="35"/>
        </w:rPr>
        <w:t>I/</w:t>
      </w:r>
      <w:r w:rsidR="00DA35B3">
        <w:rPr>
          <w:rFonts w:ascii="Arial" w:hAnsi="Arial" w:cs="Arial"/>
          <w:b/>
          <w:color w:val="002060"/>
          <w:sz w:val="35"/>
          <w:szCs w:val="35"/>
        </w:rPr>
        <w:t xml:space="preserve"> Validation des</w:t>
      </w:r>
      <w:r w:rsidR="00E37E06" w:rsidRPr="007A4465">
        <w:rPr>
          <w:rFonts w:ascii="Arial" w:hAnsi="Arial" w:cs="Arial"/>
          <w:b/>
          <w:color w:val="002060"/>
          <w:sz w:val="35"/>
          <w:szCs w:val="35"/>
        </w:rPr>
        <w:t xml:space="preserve"> résultat</w:t>
      </w:r>
      <w:r w:rsidR="00DA35B3">
        <w:rPr>
          <w:rFonts w:ascii="Arial" w:hAnsi="Arial" w:cs="Arial"/>
          <w:b/>
          <w:color w:val="002060"/>
          <w:sz w:val="35"/>
          <w:szCs w:val="35"/>
        </w:rPr>
        <w:t>s</w:t>
      </w:r>
    </w:p>
    <w:p w:rsidR="00E37E06" w:rsidRDefault="00585000" w:rsidP="00585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E1B10">
        <w:rPr>
          <w:rFonts w:ascii="Arial" w:hAnsi="Arial" w:cs="Arial"/>
          <w:sz w:val="24"/>
          <w:szCs w:val="24"/>
        </w:rPr>
        <w:t xml:space="preserve">es </w:t>
      </w:r>
      <w:r w:rsidR="00DA35B3">
        <w:rPr>
          <w:rFonts w:ascii="Arial" w:hAnsi="Arial" w:cs="Arial"/>
          <w:sz w:val="24"/>
          <w:szCs w:val="24"/>
        </w:rPr>
        <w:t>coureurs</w:t>
      </w:r>
      <w:r w:rsidR="004E1B10">
        <w:rPr>
          <w:rFonts w:ascii="Arial" w:hAnsi="Arial" w:cs="Arial"/>
          <w:sz w:val="24"/>
          <w:szCs w:val="24"/>
        </w:rPr>
        <w:t xml:space="preserve"> devront valider</w:t>
      </w:r>
      <w:r w:rsidR="00DA35B3">
        <w:rPr>
          <w:rFonts w:ascii="Arial" w:hAnsi="Arial" w:cs="Arial"/>
          <w:sz w:val="24"/>
          <w:szCs w:val="24"/>
        </w:rPr>
        <w:t xml:space="preserve"> leurs performances</w:t>
      </w:r>
      <w:r>
        <w:rPr>
          <w:rFonts w:ascii="Arial" w:hAnsi="Arial" w:cs="Arial"/>
          <w:sz w:val="24"/>
          <w:szCs w:val="24"/>
        </w:rPr>
        <w:t xml:space="preserve">,  </w:t>
      </w:r>
      <w:r w:rsidRPr="00585000">
        <w:rPr>
          <w:rFonts w:ascii="Arial" w:hAnsi="Arial" w:cs="Arial"/>
          <w:b/>
          <w:sz w:val="24"/>
          <w:szCs w:val="24"/>
        </w:rPr>
        <w:t>immédiatement après l</w:t>
      </w:r>
      <w:r w:rsidR="00BE20CF">
        <w:rPr>
          <w:rFonts w:ascii="Arial" w:hAnsi="Arial" w:cs="Arial"/>
          <w:b/>
          <w:sz w:val="24"/>
          <w:szCs w:val="24"/>
        </w:rPr>
        <w:t>eur</w:t>
      </w:r>
      <w:r w:rsidR="00DA35B3">
        <w:rPr>
          <w:rFonts w:ascii="Arial" w:hAnsi="Arial" w:cs="Arial"/>
          <w:b/>
          <w:sz w:val="24"/>
          <w:szCs w:val="24"/>
        </w:rPr>
        <w:t xml:space="preserve"> sortie</w:t>
      </w:r>
      <w:r>
        <w:rPr>
          <w:rFonts w:ascii="Arial" w:hAnsi="Arial" w:cs="Arial"/>
          <w:sz w:val="24"/>
          <w:szCs w:val="24"/>
        </w:rPr>
        <w:t>,</w:t>
      </w:r>
      <w:r w:rsidR="004E1B10">
        <w:rPr>
          <w:rFonts w:ascii="Arial" w:hAnsi="Arial" w:cs="Arial"/>
          <w:sz w:val="24"/>
          <w:szCs w:val="24"/>
        </w:rPr>
        <w:t xml:space="preserve"> auprès du Secteur des Sports par mail</w:t>
      </w:r>
      <w:r w:rsidR="00305CD3">
        <w:rPr>
          <w:rFonts w:ascii="Arial" w:hAnsi="Arial" w:cs="Arial"/>
          <w:sz w:val="24"/>
          <w:szCs w:val="24"/>
        </w:rPr>
        <w:t xml:space="preserve"> </w:t>
      </w:r>
      <w:r w:rsidR="00305CD3" w:rsidRPr="005D2799">
        <w:rPr>
          <w:rFonts w:ascii="Arial" w:hAnsi="Arial" w:cs="Arial"/>
          <w:sz w:val="24"/>
          <w:szCs w:val="24"/>
        </w:rPr>
        <w:t>(</w:t>
      </w:r>
      <w:hyperlink r:id="rId6" w:history="1">
        <w:r w:rsidR="00305CD3" w:rsidRPr="005D2799">
          <w:rPr>
            <w:rStyle w:val="Lienhypertexte"/>
            <w:rFonts w:ascii="Arial" w:hAnsi="Arial" w:cs="Arial"/>
            <w:sz w:val="24"/>
            <w:szCs w:val="24"/>
          </w:rPr>
          <w:t>atscaf-sports@finances.gouv.fr</w:t>
        </w:r>
      </w:hyperlink>
      <w:r w:rsidR="00305CD3" w:rsidRPr="005D279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 : </w:t>
      </w:r>
      <w:r w:rsidR="00DA35B3">
        <w:rPr>
          <w:rFonts w:ascii="Arial" w:hAnsi="Arial" w:cs="Arial"/>
          <w:sz w:val="24"/>
          <w:szCs w:val="24"/>
        </w:rPr>
        <w:t>partage de la course via les applications ou leurs montres connectées indiquant leur temps, la distance</w:t>
      </w:r>
      <w:r w:rsidR="00023F09">
        <w:rPr>
          <w:rFonts w:ascii="Arial" w:hAnsi="Arial" w:cs="Arial"/>
          <w:sz w:val="24"/>
          <w:szCs w:val="24"/>
        </w:rPr>
        <w:t>, la date et la discipline course à pied</w:t>
      </w:r>
      <w:r>
        <w:rPr>
          <w:rFonts w:ascii="Arial" w:hAnsi="Arial" w:cs="Arial"/>
          <w:sz w:val="24"/>
          <w:szCs w:val="24"/>
        </w:rPr>
        <w:t>.</w:t>
      </w:r>
    </w:p>
    <w:p w:rsidR="00A0532F" w:rsidRDefault="00A0532F" w:rsidP="00585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0532F">
        <w:rPr>
          <w:rFonts w:ascii="Arial" w:hAnsi="Arial" w:cs="Arial"/>
          <w:sz w:val="24"/>
          <w:szCs w:val="24"/>
        </w:rPr>
        <w:t>l’issue de la période, la totalité de la distance parcourue par l’ensemble des participants sera calculée et les trois premiers contributeurs de chaque catégorie coureurs, marcheurs, cyclistes seront récompensés.</w:t>
      </w:r>
    </w:p>
    <w:p w:rsidR="004E1B10" w:rsidRDefault="004E1B10" w:rsidP="00585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</w:t>
      </w:r>
      <w:r w:rsidR="00585000">
        <w:rPr>
          <w:rFonts w:ascii="Arial" w:hAnsi="Arial" w:cs="Arial"/>
          <w:sz w:val="24"/>
          <w:szCs w:val="24"/>
        </w:rPr>
        <w:t xml:space="preserve">st conseillé de fournir les </w:t>
      </w:r>
      <w:r w:rsidR="00305CD3">
        <w:rPr>
          <w:rFonts w:ascii="Arial" w:hAnsi="Arial" w:cs="Arial"/>
          <w:sz w:val="24"/>
          <w:szCs w:val="24"/>
        </w:rPr>
        <w:t>informations</w:t>
      </w:r>
      <w:r>
        <w:rPr>
          <w:rFonts w:ascii="Arial" w:hAnsi="Arial" w:cs="Arial"/>
          <w:sz w:val="24"/>
          <w:szCs w:val="24"/>
        </w:rPr>
        <w:t xml:space="preserve"> les plus complètes possibles qui pourraient</w:t>
      </w:r>
      <w:r w:rsidR="00ED64DF">
        <w:rPr>
          <w:rFonts w:ascii="Arial" w:hAnsi="Arial" w:cs="Arial"/>
          <w:sz w:val="24"/>
          <w:szCs w:val="24"/>
        </w:rPr>
        <w:t xml:space="preserve"> aider les officiels du tournoi</w:t>
      </w:r>
      <w:r>
        <w:rPr>
          <w:rFonts w:ascii="Arial" w:hAnsi="Arial" w:cs="Arial"/>
          <w:sz w:val="24"/>
          <w:szCs w:val="24"/>
        </w:rPr>
        <w:t xml:space="preserve"> dans </w:t>
      </w:r>
      <w:r w:rsidR="00023F09">
        <w:rPr>
          <w:rFonts w:ascii="Arial" w:hAnsi="Arial" w:cs="Arial"/>
          <w:sz w:val="24"/>
          <w:szCs w:val="24"/>
        </w:rPr>
        <w:t>l’établissement des classements</w:t>
      </w:r>
      <w:r>
        <w:rPr>
          <w:rFonts w:ascii="Arial" w:hAnsi="Arial" w:cs="Arial"/>
          <w:sz w:val="24"/>
          <w:szCs w:val="24"/>
        </w:rPr>
        <w:t>.</w:t>
      </w:r>
    </w:p>
    <w:p w:rsidR="00305CD3" w:rsidRDefault="00305CD3" w:rsidP="00585000">
      <w:pPr>
        <w:jc w:val="both"/>
        <w:rPr>
          <w:rFonts w:ascii="Arial" w:hAnsi="Arial" w:cs="Arial"/>
          <w:sz w:val="24"/>
          <w:szCs w:val="24"/>
        </w:rPr>
      </w:pPr>
      <w:r w:rsidRPr="005D2799">
        <w:rPr>
          <w:rFonts w:ascii="Arial" w:hAnsi="Arial" w:cs="Arial"/>
          <w:sz w:val="24"/>
          <w:szCs w:val="24"/>
        </w:rPr>
        <w:t xml:space="preserve">Il est appelé à votre esprit </w:t>
      </w:r>
      <w:proofErr w:type="spellStart"/>
      <w:r w:rsidRPr="005D2799">
        <w:rPr>
          <w:rFonts w:ascii="Arial" w:hAnsi="Arial" w:cs="Arial"/>
          <w:sz w:val="24"/>
          <w:szCs w:val="24"/>
        </w:rPr>
        <w:t>atscafien</w:t>
      </w:r>
      <w:proofErr w:type="spellEnd"/>
      <w:r w:rsidRPr="005D2799">
        <w:rPr>
          <w:rFonts w:ascii="Arial" w:hAnsi="Arial" w:cs="Arial"/>
          <w:sz w:val="24"/>
          <w:szCs w:val="24"/>
        </w:rPr>
        <w:t xml:space="preserve"> et à votre fair-play</w:t>
      </w:r>
      <w:r w:rsidR="00023F09">
        <w:rPr>
          <w:rFonts w:ascii="Arial" w:hAnsi="Arial" w:cs="Arial"/>
          <w:sz w:val="24"/>
          <w:szCs w:val="24"/>
        </w:rPr>
        <w:t xml:space="preserve"> en n’utilisant pas d’artifice pour booster vos performances</w:t>
      </w:r>
      <w:r w:rsidRPr="005D2799">
        <w:rPr>
          <w:rFonts w:ascii="Arial" w:hAnsi="Arial" w:cs="Arial"/>
          <w:sz w:val="24"/>
          <w:szCs w:val="24"/>
        </w:rPr>
        <w:t xml:space="preserve"> tout au long de ce </w:t>
      </w:r>
      <w:r w:rsidR="00023F09">
        <w:rPr>
          <w:rFonts w:ascii="Arial" w:hAnsi="Arial" w:cs="Arial"/>
          <w:sz w:val="24"/>
          <w:szCs w:val="24"/>
        </w:rPr>
        <w:t>challenge</w:t>
      </w:r>
      <w:r w:rsidRPr="005D2799">
        <w:rPr>
          <w:rFonts w:ascii="Arial" w:hAnsi="Arial" w:cs="Arial"/>
          <w:sz w:val="24"/>
          <w:szCs w:val="24"/>
        </w:rPr>
        <w:t xml:space="preserve">, qui n’a que pour objectif de se divertir </w:t>
      </w:r>
      <w:r w:rsidR="00023F09">
        <w:rPr>
          <w:rFonts w:ascii="Arial" w:hAnsi="Arial" w:cs="Arial"/>
          <w:sz w:val="24"/>
          <w:szCs w:val="24"/>
        </w:rPr>
        <w:t xml:space="preserve">et d’être solidaire </w:t>
      </w:r>
      <w:r w:rsidRPr="005D2799">
        <w:rPr>
          <w:rFonts w:ascii="Arial" w:hAnsi="Arial" w:cs="Arial"/>
          <w:sz w:val="24"/>
          <w:szCs w:val="24"/>
        </w:rPr>
        <w:t xml:space="preserve">durant cette période </w:t>
      </w:r>
      <w:r w:rsidR="00023F09">
        <w:rPr>
          <w:rFonts w:ascii="Arial" w:hAnsi="Arial" w:cs="Arial"/>
          <w:sz w:val="24"/>
          <w:szCs w:val="24"/>
        </w:rPr>
        <w:t>d’épidémie.</w:t>
      </w:r>
    </w:p>
    <w:sectPr w:rsidR="00305CD3" w:rsidSect="00EB1B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5C1"/>
    <w:multiLevelType w:val="hybridMultilevel"/>
    <w:tmpl w:val="D1761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4F8C"/>
    <w:multiLevelType w:val="hybridMultilevel"/>
    <w:tmpl w:val="0A027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08EE"/>
    <w:multiLevelType w:val="hybridMultilevel"/>
    <w:tmpl w:val="116E1C6E"/>
    <w:lvl w:ilvl="0" w:tplc="2B5023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CBB"/>
    <w:multiLevelType w:val="hybridMultilevel"/>
    <w:tmpl w:val="4268F0DC"/>
    <w:lvl w:ilvl="0" w:tplc="CC24F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9DF"/>
    <w:multiLevelType w:val="hybridMultilevel"/>
    <w:tmpl w:val="7110F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C"/>
    <w:rsid w:val="00023F09"/>
    <w:rsid w:val="00095D41"/>
    <w:rsid w:val="00215883"/>
    <w:rsid w:val="00305CD3"/>
    <w:rsid w:val="003827A8"/>
    <w:rsid w:val="003B2B08"/>
    <w:rsid w:val="00461DB1"/>
    <w:rsid w:val="004E1B10"/>
    <w:rsid w:val="0052566B"/>
    <w:rsid w:val="00585000"/>
    <w:rsid w:val="005D2799"/>
    <w:rsid w:val="005D35EC"/>
    <w:rsid w:val="00602A65"/>
    <w:rsid w:val="00661A87"/>
    <w:rsid w:val="006F4FB9"/>
    <w:rsid w:val="007A4465"/>
    <w:rsid w:val="008209AE"/>
    <w:rsid w:val="008F5B59"/>
    <w:rsid w:val="009459E6"/>
    <w:rsid w:val="00A0532F"/>
    <w:rsid w:val="00A11356"/>
    <w:rsid w:val="00A9755E"/>
    <w:rsid w:val="00AE6531"/>
    <w:rsid w:val="00BA708A"/>
    <w:rsid w:val="00BE20CF"/>
    <w:rsid w:val="00BF1888"/>
    <w:rsid w:val="00C52E2A"/>
    <w:rsid w:val="00CD1E02"/>
    <w:rsid w:val="00D6410C"/>
    <w:rsid w:val="00DA35B3"/>
    <w:rsid w:val="00DB7F68"/>
    <w:rsid w:val="00E37E06"/>
    <w:rsid w:val="00EB1B8B"/>
    <w:rsid w:val="00ED64DF"/>
    <w:rsid w:val="00EE3A6C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6E4F-17AA-4AA1-BD2B-1C58E9A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5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35EC"/>
    <w:rPr>
      <w:color w:val="0563C1" w:themeColor="hyperlink"/>
      <w:u w:val="single"/>
    </w:rPr>
  </w:style>
  <w:style w:type="character" w:customStyle="1" w:styleId="e24kjd">
    <w:name w:val="e24kjd"/>
    <w:basedOn w:val="Policepardfaut"/>
    <w:rsid w:val="008209AE"/>
  </w:style>
  <w:style w:type="paragraph" w:styleId="Textedebulles">
    <w:name w:val="Balloon Text"/>
    <w:basedOn w:val="Normal"/>
    <w:link w:val="TextedebullesCar"/>
    <w:uiPriority w:val="99"/>
    <w:semiHidden/>
    <w:unhideWhenUsed/>
    <w:rsid w:val="00AE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caf-sports@finances.gouv.fr" TargetMode="External"/><Relationship Id="rId5" Type="http://schemas.openxmlformats.org/officeDocument/2006/relationships/hyperlink" Target="mailto:atscaf-sports@finances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MINEFI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GARCIA Jean-Vincent</cp:lastModifiedBy>
  <cp:revision>5</cp:revision>
  <cp:lastPrinted>2020-09-24T05:34:00Z</cp:lastPrinted>
  <dcterms:created xsi:type="dcterms:W3CDTF">2021-03-23T10:52:00Z</dcterms:created>
  <dcterms:modified xsi:type="dcterms:W3CDTF">2021-03-29T13:32:00Z</dcterms:modified>
</cp:coreProperties>
</file>